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C7A72" w14:textId="78C214A0" w:rsidR="007D38C3" w:rsidRPr="00F6666D" w:rsidRDefault="00F6666D" w:rsidP="00F6666D">
      <w:pPr>
        <w:jc w:val="center"/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</w:pPr>
      <w:r w:rsidRPr="00F6666D"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  <w:t>Перелом костей носа и околоносовых пазух</w:t>
      </w:r>
    </w:p>
    <w:p w14:paraId="32C033B2" w14:textId="77777777" w:rsidR="0087732E" w:rsidRPr="0045247D" w:rsidRDefault="0087732E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</w:pPr>
    </w:p>
    <w:p w14:paraId="430C13FD" w14:textId="1C9C4999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41679CF6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Перелом костей носа (</w:t>
      </w:r>
      <w:r w:rsidRPr="00F6666D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02.2).</w:t>
      </w:r>
    </w:p>
    <w:p w14:paraId="3EFD7138" w14:textId="1825F591" w:rsidR="00F6666D" w:rsidRPr="0045247D" w:rsidRDefault="00F6666D" w:rsidP="00F6666D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034A6843" w14:textId="77777777" w:rsidR="00F6666D" w:rsidRPr="0045247D" w:rsidRDefault="00F6666D" w:rsidP="00F666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1BED41BF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77FFEC0A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Закрытое повреждение спинки носа.</w:t>
      </w:r>
    </w:p>
    <w:p w14:paraId="300F298E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Перелом спинки носа?</w:t>
      </w:r>
    </w:p>
    <w:p w14:paraId="50B9F20B" w14:textId="77777777" w:rsidR="00F6666D" w:rsidRPr="0045247D" w:rsidRDefault="00F6666D" w:rsidP="00F666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08877873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Признаки</w:t>
      </w: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:</w:t>
      </w:r>
    </w:p>
    <w:p w14:paraId="50248F32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боль в области носа и околоносовых пазухах</w:t>
      </w:r>
    </w:p>
    <w:p w14:paraId="25964C94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кровотечение</w:t>
      </w:r>
    </w:p>
    <w:p w14:paraId="12049453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при пальпации крепитация</w:t>
      </w:r>
    </w:p>
    <w:p w14:paraId="54BADD5D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затруднение носового дыхания</w:t>
      </w:r>
    </w:p>
    <w:p w14:paraId="1FCB0EE1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деформация наружного носа</w:t>
      </w:r>
    </w:p>
    <w:p w14:paraId="4C069C43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подкожная эмфизема, гематома</w:t>
      </w:r>
    </w:p>
    <w:p w14:paraId="34A59DF7" w14:textId="77777777" w:rsidR="00F6666D" w:rsidRPr="0045247D" w:rsidRDefault="00F6666D" w:rsidP="00F666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50A9EE96" w14:textId="77777777" w:rsidR="00F6666D" w:rsidRPr="00F6666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F6666D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Медицинская помощь:</w:t>
      </w:r>
    </w:p>
    <w:tbl>
      <w:tblPr>
        <w:tblW w:w="934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F6666D" w:rsidRPr="0045247D" w14:paraId="12D0A1D0" w14:textId="77777777" w:rsidTr="00F6666D">
        <w:tc>
          <w:tcPr>
            <w:tcW w:w="9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232D2E0" w14:textId="77777777" w:rsidR="00F6666D" w:rsidRPr="0045247D" w:rsidRDefault="00F6666D" w:rsidP="00F6666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Остановка носового кровотечения путем передней тампонады с 3% раствором </w:t>
            </w: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H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O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</w:t>
            </w:r>
          </w:p>
        </w:tc>
      </w:tr>
      <w:tr w:rsidR="00F6666D" w:rsidRPr="00F6666D" w14:paraId="67484E60" w14:textId="77777777" w:rsidTr="00F6666D">
        <w:tc>
          <w:tcPr>
            <w:tcW w:w="9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8DC5225" w14:textId="77777777" w:rsidR="00F6666D" w:rsidRPr="00F6666D" w:rsidRDefault="00F6666D" w:rsidP="00F6666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Оксигенотерапия при SpO</w:t>
            </w: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&lt;90%</w:t>
            </w:r>
          </w:p>
        </w:tc>
      </w:tr>
      <w:tr w:rsidR="00F6666D" w:rsidRPr="00F6666D" w14:paraId="2B477D08" w14:textId="77777777" w:rsidTr="00F6666D">
        <w:tc>
          <w:tcPr>
            <w:tcW w:w="9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BF39928" w14:textId="77777777" w:rsidR="00F6666D" w:rsidRPr="00F6666D" w:rsidRDefault="00F6666D" w:rsidP="00F6666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Местно «холод»</w:t>
            </w:r>
          </w:p>
        </w:tc>
      </w:tr>
      <w:tr w:rsidR="00F6666D" w:rsidRPr="0045247D" w14:paraId="50696D2E" w14:textId="77777777" w:rsidTr="00F6666D">
        <w:tc>
          <w:tcPr>
            <w:tcW w:w="9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0946C27" w14:textId="77777777" w:rsidR="00F6666D" w:rsidRPr="0045247D" w:rsidRDefault="00F6666D" w:rsidP="00F6666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Анальгетики:</w:t>
            </w:r>
          </w:p>
          <w:p w14:paraId="0906029E" w14:textId="77777777" w:rsidR="00F6666D" w:rsidRPr="0045247D" w:rsidRDefault="00F6666D" w:rsidP="00F6666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Analgini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50% – 2 </w:t>
            </w: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(детям 0,1 мл/год жизни)</w:t>
            </w:r>
          </w:p>
          <w:p w14:paraId="469F10FC" w14:textId="77777777" w:rsidR="00F6666D" w:rsidRPr="0045247D" w:rsidRDefault="00F6666D" w:rsidP="00F6666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Ketorolaci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3% – 10-30 </w:t>
            </w: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в/м (детям 0,1-0,3 мг/кг веса)</w:t>
            </w:r>
          </w:p>
          <w:p w14:paraId="5F5B661E" w14:textId="77777777" w:rsidR="00F6666D" w:rsidRPr="0045247D" w:rsidRDefault="00F6666D" w:rsidP="00F6666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Promedoli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2% – 1 </w:t>
            </w:r>
            <w:r w:rsidRPr="00F6666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45247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п/к (детям 0,1 мл/год жизни)</w:t>
            </w:r>
          </w:p>
        </w:tc>
      </w:tr>
    </w:tbl>
    <w:p w14:paraId="778E6735" w14:textId="77777777" w:rsidR="00F6666D" w:rsidRPr="0045247D" w:rsidRDefault="00F6666D" w:rsidP="00F666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2D1A52DE" w14:textId="77777777" w:rsidR="00F6666D" w:rsidRPr="0045247D" w:rsidRDefault="00F6666D" w:rsidP="00F66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Нормативные документы, регулирующие оказание помощи:</w:t>
      </w:r>
    </w:p>
    <w:p w14:paraId="65E9D6CD" w14:textId="760DA2E0" w:rsidR="00F6666D" w:rsidRPr="0045247D" w:rsidRDefault="0045247D" w:rsidP="00F6666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</w:t>
      </w:r>
      <w:r w:rsidR="00F6666D"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№1030 от 30.09.2010 «Об утверждении клинических протоколов оказания скорой медицинской помощи взрослому населению»</w:t>
      </w:r>
    </w:p>
    <w:p w14:paraId="56E2739A" w14:textId="216154F5" w:rsidR="00F6666D" w:rsidRPr="0045247D" w:rsidRDefault="0045247D" w:rsidP="00F6666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</w:t>
      </w:r>
      <w:r w:rsidR="00F6666D" w:rsidRPr="0045247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№90 от 15.02.2007 «Об утверждении клинических протоколов оказания скорой медицинской помощи детскому населению»</w:t>
      </w:r>
    </w:p>
    <w:p w14:paraId="489E2A19" w14:textId="77777777" w:rsidR="00F6666D" w:rsidRPr="00F6666D" w:rsidRDefault="00F6666D">
      <w:pPr>
        <w:rPr>
          <w:color w:val="000000" w:themeColor="text1"/>
          <w:sz w:val="23"/>
          <w:szCs w:val="23"/>
          <w:lang w:val="ru-RU"/>
        </w:rPr>
      </w:pPr>
    </w:p>
    <w:sectPr w:rsidR="00F6666D" w:rsidRPr="00F6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c2szAyMjIxNzBV0lEKTi0uzszPAykwqgUAvr2RMCwAAAA="/>
  </w:docVars>
  <w:rsids>
    <w:rsidRoot w:val="00F6666D"/>
    <w:rsid w:val="0045247D"/>
    <w:rsid w:val="007D38C3"/>
    <w:rsid w:val="0087732E"/>
    <w:rsid w:val="00F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28CDF7"/>
  <w15:chartTrackingRefBased/>
  <w15:docId w15:val="{B227E852-861E-4A99-8C29-B3A22EA1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3</cp:revision>
  <dcterms:created xsi:type="dcterms:W3CDTF">2020-01-11T11:56:00Z</dcterms:created>
  <dcterms:modified xsi:type="dcterms:W3CDTF">2021-01-01T16:34:00Z</dcterms:modified>
</cp:coreProperties>
</file>