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38D4" w14:textId="7CA3F0B4" w:rsidR="00EF1791" w:rsidRPr="00E86AF9" w:rsidRDefault="00991021" w:rsidP="0099102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E86AF9">
        <w:rPr>
          <w:rFonts w:ascii="Times New Roman" w:hAnsi="Times New Roman" w:cs="Times New Roman"/>
          <w:b/>
          <w:bCs/>
          <w:sz w:val="40"/>
          <w:szCs w:val="40"/>
          <w:lang w:val="ru-RU"/>
        </w:rPr>
        <w:t>Методика кардиостимуляции</w:t>
      </w:r>
    </w:p>
    <w:p w14:paraId="6B8E8C5A" w14:textId="019DA88E" w:rsidR="00031995" w:rsidRPr="00E86AF9" w:rsidRDefault="00031995" w:rsidP="0003199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AF9">
        <w:rPr>
          <w:rFonts w:ascii="Times New Roman" w:hAnsi="Times New Roman" w:cs="Times New Roman"/>
          <w:sz w:val="24"/>
          <w:szCs w:val="24"/>
          <w:lang w:val="ru-RU"/>
        </w:rPr>
        <w:t xml:space="preserve">ЧЭКС предназначена для лечения гемодинамически значимых брадиаритмий, не реагирующих на медикаментозную терапию. Гемодинамически значимых подразумевает наличие гипотонии, ангинозной боли в груди, отека легких, или </w:t>
      </w:r>
      <w:r w:rsidR="005451F7" w:rsidRPr="00E86AF9">
        <w:rPr>
          <w:rFonts w:ascii="Times New Roman" w:hAnsi="Times New Roman" w:cs="Times New Roman"/>
          <w:sz w:val="24"/>
          <w:szCs w:val="24"/>
          <w:lang w:val="ru-RU"/>
        </w:rPr>
        <w:t>нарушение сознания</w:t>
      </w:r>
      <w:r w:rsidRPr="00E86A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57F07B" w14:textId="28BD43E3" w:rsidR="00F94338" w:rsidRPr="00E86AF9" w:rsidRDefault="00F94338" w:rsidP="0003199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AF9">
        <w:rPr>
          <w:rFonts w:ascii="Times New Roman" w:hAnsi="Times New Roman" w:cs="Times New Roman"/>
          <w:sz w:val="24"/>
          <w:szCs w:val="24"/>
          <w:lang w:val="ru-RU"/>
        </w:rPr>
        <w:t>Хотя шансы на положительный успех минимальны, ЧЭКС может применяться в лечении остановки сердца. Методика эффективна только при использовании в ранние сроки после остановки сердечной деятельности (обычно в пределах 10 мин). ЧЭКС не показана в случае длительных реанимационных мероприятий при наличии стойкой асистолии.</w:t>
      </w:r>
    </w:p>
    <w:p w14:paraId="7FE22291" w14:textId="6D2A09AC" w:rsidR="00111FD3" w:rsidRPr="00E86AF9" w:rsidRDefault="00111FD3" w:rsidP="0003199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AF9">
        <w:rPr>
          <w:rFonts w:ascii="Times New Roman" w:hAnsi="Times New Roman" w:cs="Times New Roman"/>
          <w:sz w:val="24"/>
          <w:szCs w:val="24"/>
          <w:lang w:val="ru-RU"/>
        </w:rPr>
        <w:t>Все чрескожные кардиостимуляторы имеют схожие основные характеристики. Большинство позволяют работать в фиксированном (асинхронном) или режиме по запросу (VVI</w:t>
      </w:r>
      <w:r w:rsidR="002839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3971" w:rsidRPr="00283971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>Стимулируемая камера</w:t>
      </w:r>
      <w:r w:rsidR="00E365B5" w:rsidRPr="00E365B5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 xml:space="preserve"> </w:t>
      </w:r>
      <w:r w:rsidR="00E365B5">
        <w:rPr>
          <w:rFonts w:ascii="Arial" w:hAnsi="Arial" w:cs="Arial"/>
          <w:color w:val="202122"/>
          <w:sz w:val="21"/>
          <w:szCs w:val="21"/>
          <w:shd w:val="clear" w:color="auto" w:fill="F8F9FA"/>
        </w:rPr>
        <w:t>V</w:t>
      </w:r>
      <w:r w:rsidR="00E365B5" w:rsidRPr="00283971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 xml:space="preserve"> = желудочек</w:t>
      </w:r>
      <w:r w:rsidR="00283971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>,</w:t>
      </w:r>
      <w:r w:rsidR="00E365B5" w:rsidRPr="00E365B5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 xml:space="preserve"> </w:t>
      </w:r>
      <w:r w:rsidR="00E365B5" w:rsidRPr="00E365B5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>Детектируемая камера</w:t>
      </w:r>
      <w:r w:rsidR="00283971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 xml:space="preserve"> </w:t>
      </w:r>
      <w:r w:rsidR="00E365B5">
        <w:rPr>
          <w:rFonts w:ascii="Arial" w:hAnsi="Arial" w:cs="Arial"/>
          <w:color w:val="202122"/>
          <w:sz w:val="21"/>
          <w:szCs w:val="21"/>
          <w:shd w:val="clear" w:color="auto" w:fill="F8F9FA"/>
        </w:rPr>
        <w:t>V</w:t>
      </w:r>
      <w:r w:rsidR="00E365B5" w:rsidRPr="00283971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 xml:space="preserve"> = желудочек</w:t>
      </w:r>
      <w:r w:rsidR="00E365B5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 xml:space="preserve">, </w:t>
      </w:r>
      <w:r w:rsidR="00E365B5" w:rsidRPr="00E365B5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>Ответ на воспринятый импульс</w:t>
      </w:r>
      <w:r w:rsidR="00E365B5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 xml:space="preserve"> </w:t>
      </w:r>
      <w:r w:rsidR="00E365B5">
        <w:rPr>
          <w:rFonts w:ascii="Arial" w:hAnsi="Arial" w:cs="Arial"/>
          <w:color w:val="202122"/>
          <w:sz w:val="21"/>
          <w:szCs w:val="21"/>
          <w:shd w:val="clear" w:color="auto" w:fill="F8F9FA"/>
        </w:rPr>
        <w:t>I</w:t>
      </w:r>
      <w:r w:rsidR="00E365B5" w:rsidRPr="007C4641">
        <w:rPr>
          <w:rFonts w:ascii="Arial" w:hAnsi="Arial" w:cs="Arial"/>
          <w:color w:val="202122"/>
          <w:sz w:val="21"/>
          <w:szCs w:val="21"/>
          <w:shd w:val="clear" w:color="auto" w:fill="F8F9FA"/>
          <w:lang w:val="ru-RU"/>
        </w:rPr>
        <w:t xml:space="preserve"> = подавление</w:t>
      </w:r>
      <w:r w:rsidRPr="00E86AF9">
        <w:rPr>
          <w:rFonts w:ascii="Times New Roman" w:hAnsi="Times New Roman" w:cs="Times New Roman"/>
          <w:sz w:val="24"/>
          <w:szCs w:val="24"/>
          <w:lang w:val="ru-RU"/>
        </w:rPr>
        <w:t>). Большинство позволяют выбирать частоту в диапазоне от 30 до 200 ударов/мин. Выходной ток обычно регулируется от 0 до 200 ма. Длительность импульсов варьирует от 20 до 40 мсек и не регулируется оператором.</w:t>
      </w:r>
    </w:p>
    <w:p w14:paraId="277F550C" w14:textId="4B537EB6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1. Убедитесь в безопасности! Во избежание угрозы взрыва при кардиостимуляции пациента, которому подается кислород для дыхания, правильно прокладывайте кислородную трубку. Держите ее подальше от многофункциональных гибких электродов.</w:t>
      </w:r>
    </w:p>
    <w:p w14:paraId="08924610" w14:textId="4DE6F278" w:rsidR="00991021" w:rsidRPr="00E86AF9" w:rsidRDefault="00991021" w:rsidP="00BD1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2. Премедикация с целью седации –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Sol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.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Diazepami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0,5% – 2-6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ml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(начать с 2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ml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в/в, в дальнейшем титруя для поддержания седации, с целью анальгезии –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Sol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.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Promedoli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2% – 1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ml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. В экстренной ситуации начать стимуляцию немедленно, седацию и обезболивание выполнить по ходу стимуляции.</w:t>
      </w:r>
    </w:p>
    <w:p w14:paraId="1D896DCF" w14:textId="24113EFC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3. Наладить мониторинг (НИАД,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SpO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vertAlign w:val="subscript"/>
          <w:lang w:val="ru-RU"/>
        </w:rPr>
        <w:t>2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), получить надежный венозный доступ.</w:t>
      </w:r>
    </w:p>
    <w:p w14:paraId="754CF6C0" w14:textId="72F109C8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4. Наложить одноразовые клеящиеся электроды стимуляции (гибкие электроды) в соответствии с инструкцией в передне-боковую или передне-заднюю (предпочтительно) позицию, 5 электродов ЭКГ (обязательно, без них мониторинг ЭКГ невозможен – ЭКС в режиме по запросу будет недоступна).</w:t>
      </w:r>
    </w:p>
    <w:p w14:paraId="2292CEC9" w14:textId="3CC8805B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5. Отсоединить кабель утюжковых электродов и вставить кабель гибких электродов в разъем до щелчка. Подсоединить разъемы гибких электродов к кабелю электродов.</w:t>
      </w:r>
    </w:p>
    <w:p w14:paraId="1047A9E3" w14:textId="0663C6A6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6. Переключить дефибриллятор на функцию кардиостимуляции (режим «Кардиос»), по умолчанию активирован режим по запросу (режим не менять, фиксированный только при асистолии), оценить ритм по монитору, убедившись в показаниях к проведению процедуры.</w:t>
      </w:r>
    </w:p>
    <w:p w14:paraId="284D2170" w14:textId="77777777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7. Выберите отведение с легко распознаваемым зубцом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R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. Над каждым зубцом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R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должен появиться маркер зубца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R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, как показано на приведенном ниже рисунке. Если маркеры зубцов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R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отсутствуют или не совпадают с зубцами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R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(например, располагаются над зубцами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T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), выберите другое отведение.</w:t>
      </w:r>
    </w:p>
    <w:p w14:paraId="32089377" w14:textId="76F4B156" w:rsidR="00991021" w:rsidRPr="00E86AF9" w:rsidRDefault="00991021" w:rsidP="00A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</w:rPr>
      </w:pPr>
      <w:r w:rsidRPr="00E86AF9">
        <w:rPr>
          <w:rFonts w:ascii="Times New Roman" w:eastAsia="Times New Roman" w:hAnsi="Times New Roman" w:cs="Times New Roman"/>
          <w:noProof/>
          <w:color w:val="212529"/>
          <w:sz w:val="23"/>
          <w:szCs w:val="23"/>
        </w:rPr>
        <w:drawing>
          <wp:inline distT="0" distB="0" distL="0" distR="0" wp14:anchorId="0616BA2E" wp14:editId="08745360">
            <wp:extent cx="4770407" cy="172447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94" cy="175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85BE" w14:textId="77777777" w:rsidR="00A756FD" w:rsidRPr="00E86AF9" w:rsidRDefault="00A756FD" w:rsidP="00A75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0"/>
          <w:szCs w:val="10"/>
        </w:rPr>
      </w:pPr>
    </w:p>
    <w:p w14:paraId="4A406097" w14:textId="2C9BCEBA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8. При включении режима кардиостимуляции частота стимуляции по умолчанию 70 в мин. – не менять (или установить в зависимости от гемодинамики 60-90 в мин.), сила тока – 30 мА. Чтобы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lastRenderedPageBreak/>
        <w:t>запустить кардиостимуляцию, нажмите сенсорную клавишу "Запуск кардиост". В информационной области кардиостимуляции появится сообщение "Идет кардиост".</w:t>
      </w:r>
    </w:p>
    <w:p w14:paraId="22C66A82" w14:textId="77777777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9. При каждой подаче импульса стимуляции пациенту на кривой ЭКГ отображается белый маркер стимуляции. Если применяется стимуляция по запросу, то на кривой ЭКГ отображается также маркер зубца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R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, пока не произойдет захват. В режиме кардиостимуляции по запросу возможно присутствие самопроизвольных сердцебиений, не связанных с подачей импульса стимуляции. Если ЧСС пациента превышает частоту кардиостимулятора, импульсы стимуляции не подаются и, следовательно, маркеры стимуляции не появляются.</w:t>
      </w:r>
    </w:p>
    <w:p w14:paraId="30F0B50D" w14:textId="36AFDCC7" w:rsidR="00991021" w:rsidRPr="00E86AF9" w:rsidRDefault="00991021" w:rsidP="00A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</w:rPr>
      </w:pPr>
      <w:r w:rsidRPr="00E86AF9">
        <w:rPr>
          <w:rFonts w:ascii="Times New Roman" w:eastAsia="Times New Roman" w:hAnsi="Times New Roman" w:cs="Times New Roman"/>
          <w:noProof/>
          <w:color w:val="212529"/>
          <w:sz w:val="23"/>
          <w:szCs w:val="23"/>
        </w:rPr>
        <w:drawing>
          <wp:inline distT="0" distB="0" distL="0" distR="0" wp14:anchorId="30F13281" wp14:editId="55D87498">
            <wp:extent cx="4994694" cy="172772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83" cy="176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7390" w14:textId="27AFCF3F" w:rsidR="00991021" w:rsidRPr="00E86AF9" w:rsidRDefault="00991021" w:rsidP="0099102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28937AE1" w14:textId="3D70C079" w:rsidR="00991021" w:rsidRPr="00E86AF9" w:rsidRDefault="00991021" w:rsidP="00D947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10. Поворачивая регулятор, постепенно увеличивать силу тока до захвата импульсов желудочками (</w:t>
      </w:r>
      <w:r w:rsidR="007E2CED"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в среднем 54 ма</w:t>
      </w:r>
      <w:r w:rsidR="007E2CED"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,</w:t>
      </w:r>
      <w:r w:rsidR="007E2CED"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диапазон 42-60 ма).</w:t>
      </w:r>
      <w:r w:rsidR="003168D2" w:rsidRPr="00E86AF9">
        <w:rPr>
          <w:rFonts w:ascii="Times New Roman" w:hAnsi="Times New Roman" w:cs="Times New Roman"/>
          <w:lang w:val="ru-RU"/>
        </w:rPr>
        <w:t xml:space="preserve"> </w:t>
      </w:r>
      <w:r w:rsidR="00E86AF9" w:rsidRPr="00E86AF9">
        <w:rPr>
          <w:rFonts w:ascii="Times New Roman" w:hAnsi="Times New Roman" w:cs="Times New Roman"/>
          <w:lang w:val="ru-RU"/>
        </w:rPr>
        <w:t>В идеале, стимуляция должна быть продолжена с силой импульсов на уровне начального электрического ответа, чтобы свести к минимуму дискомфорт.</w:t>
      </w:r>
      <w:r w:rsidR="00E86AF9" w:rsidRPr="00E86AF9">
        <w:rPr>
          <w:rFonts w:ascii="Times New Roman" w:hAnsi="Times New Roman" w:cs="Times New Roman"/>
          <w:lang w:val="ru-RU"/>
        </w:rPr>
        <w:t xml:space="preserve"> </w:t>
      </w:r>
      <w:r w:rsidR="003168D2"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Проблемы с получением ответа при ЧЭКС могут быть связаны с размещением электродов и массой пациента. Пациенты с бочкообразной грудью, имеющие большой объем внутригрудного воздуха, плохо проводят электричество и могут оказаться рефрактерными для стимуляции. В одном исследовании рубцевание, связанное с торакотомией, привело к почти двукратному увеличению порога стимуляции.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Признаки захвата импульсов: расширение комплекса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QRS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и появление широкого зубца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T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на ЭКГ после каждого белого маркера</w:t>
      </w:r>
      <w:r w:rsidR="00D9476C"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(электрический захват).</w:t>
      </w:r>
    </w:p>
    <w:p w14:paraId="2376E439" w14:textId="55818D27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11. Пропальпировать пульс на лучевых артериях. Его соответствие частоте стимуляции свидетельствует о механическом захвате. Стимуляция достигается.</w:t>
      </w:r>
    </w:p>
    <w:p w14:paraId="53C365B6" w14:textId="20937F26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12. Увеличить силу тока еще на 2 мА.</w:t>
      </w:r>
    </w:p>
    <w:p w14:paraId="4F17D024" w14:textId="00A04C15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13. Провести мониторинг НИАД,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SpO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vertAlign w:val="subscript"/>
          <w:lang w:val="ru-RU"/>
        </w:rPr>
        <w:t>2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, следить за частотой и характером дыхания, периодически (каждые 1-2 мин.) пальпировать пульс (проверять механический захват).</w:t>
      </w:r>
    </w:p>
    <w:p w14:paraId="5F98CB05" w14:textId="77777777" w:rsidR="00991021" w:rsidRPr="00E86AF9" w:rsidRDefault="00991021" w:rsidP="00A7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14. При потере механического захвата увеличить ток стимуляции до достижения эффекта.</w:t>
      </w:r>
    </w:p>
    <w:p w14:paraId="03B165C6" w14:textId="591ABC98" w:rsidR="00991021" w:rsidRPr="00E86AF9" w:rsidRDefault="00991021" w:rsidP="009910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79A0012" w14:textId="77777777" w:rsidR="00991021" w:rsidRPr="00E86AF9" w:rsidRDefault="00991021" w:rsidP="0099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u w:val="single"/>
          <w:lang w:val="ru-RU"/>
        </w:rPr>
        <w:t>Примечания:</w:t>
      </w:r>
    </w:p>
    <w:p w14:paraId="7A0193A5" w14:textId="77777777" w:rsidR="00991021" w:rsidRPr="00E86AF9" w:rsidRDefault="00991021" w:rsidP="0099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1. Нажав и удерживая функциональную клавишу [4:1], можно временно задержать подачу импульса стимуляции и понаблюдать за ритмом пациента. В этом случае импульс стимуляции будет подаваться с частотой, равной ¼ заданной частоты кардиостимулятора. Для возобновления кардиостимуляции с заданной частотой отпустите клавишу.</w:t>
      </w:r>
    </w:p>
    <w:p w14:paraId="298A0A5E" w14:textId="0B445E59" w:rsidR="00991021" w:rsidRPr="00E86AF9" w:rsidRDefault="00991021" w:rsidP="0099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2. В режиме кардиостимулятора доступны тревоги по следующим аритмиям: асистолия, желудочковая фибрилляция и желудочковая тахикардия.</w:t>
      </w:r>
    </w:p>
    <w:p w14:paraId="58E43859" w14:textId="06C707F1" w:rsidR="009338AF" w:rsidRPr="00E86AF9" w:rsidRDefault="009338AF" w:rsidP="0099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3.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Пациенты, находящиеся в сознании или пришедшие в сознание во время проведения ЧЭКС будут испытывать дискомфорт из-за сокращения мышц. Адекватная аналгезия опиоидами (фентанил), седация бензодиазепинами, делают этот дискомфорт терпимым, до налаживания трансвенозной электрокардиостимуляции.</w:t>
      </w:r>
    </w:p>
    <w:p w14:paraId="1C885B21" w14:textId="519031CB" w:rsidR="00837E82" w:rsidRPr="00E86AF9" w:rsidRDefault="00837E82" w:rsidP="0099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4.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Стимуляция проводится самоклеящимися электродами, их расположение показано на рис. Следует избегать размещения электрода на вживленный кардиостимулятор или дефибриллятор, любые трансдермальные лечебные пластыри должны быть удалены, если они находятся в области наложения электродов. Если позволяет время, удаляется избыточный волосяной покров в этих местах.</w:t>
      </w:r>
    </w:p>
    <w:p w14:paraId="2FBC8181" w14:textId="6BFDBF49" w:rsidR="00991021" w:rsidRPr="00E86AF9" w:rsidRDefault="00991021" w:rsidP="009910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DC10508" w14:textId="77777777" w:rsidR="00991021" w:rsidRPr="00E86AF9" w:rsidRDefault="00991021" w:rsidP="0099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u w:val="single"/>
          <w:lang w:val="ru-RU"/>
        </w:rPr>
        <w:lastRenderedPageBreak/>
        <w:t>При переходе в асистолию во время проведения ЭКС:</w:t>
      </w:r>
    </w:p>
    <w:p w14:paraId="20EAF593" w14:textId="77777777" w:rsidR="00991021" w:rsidRPr="00E86AF9" w:rsidRDefault="00991021" w:rsidP="0099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1.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Sol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.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Adrenalini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0,1% – 1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ml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в разведении на 10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ml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0,9% 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</w:rPr>
        <w:t>NaCl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внутривенно.</w:t>
      </w:r>
    </w:p>
    <w:p w14:paraId="70DBD101" w14:textId="77777777" w:rsidR="00991021" w:rsidRPr="00E86AF9" w:rsidRDefault="00991021" w:rsidP="0099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2. Переключить режим работы в фиксированный, при помощи регулятора установить максимальную силу тока (200 мА), частоту 80 в минуту.</w:t>
      </w:r>
    </w:p>
    <w:p w14:paraId="38561357" w14:textId="3CCC670E" w:rsidR="00991021" w:rsidRPr="00E86AF9" w:rsidRDefault="00991021" w:rsidP="00A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</w:pP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3. При отсутствии эффекта от ЭКС в течение 2-х минут, рекомендуется перейти к более эффективному методу реанимации – закрытому массажу сердца с ручной вентиляцией мешком Амбу 30:2, </w:t>
      </w:r>
      <w:r w:rsidR="007C4641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по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протокол</w:t>
      </w:r>
      <w:r w:rsidR="007C4641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>у</w:t>
      </w:r>
      <w:r w:rsidRPr="00E86AF9">
        <w:rPr>
          <w:rFonts w:ascii="Times New Roman" w:eastAsia="Times New Roman" w:hAnsi="Times New Roman" w:cs="Times New Roman"/>
          <w:color w:val="212529"/>
          <w:sz w:val="23"/>
          <w:szCs w:val="23"/>
          <w:lang w:val="ru-RU"/>
        </w:rPr>
        <w:t xml:space="preserve"> «Асистолия».</w:t>
      </w:r>
    </w:p>
    <w:sectPr w:rsidR="00991021" w:rsidRPr="00E86AF9" w:rsidSect="00031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KxNDSwMDG2MDJV0lEKTi0uzszPAykwrAUAqLF2ViwAAAA="/>
  </w:docVars>
  <w:rsids>
    <w:rsidRoot w:val="00991021"/>
    <w:rsid w:val="00031995"/>
    <w:rsid w:val="00111FD3"/>
    <w:rsid w:val="00283971"/>
    <w:rsid w:val="003168D2"/>
    <w:rsid w:val="005451F7"/>
    <w:rsid w:val="007C4641"/>
    <w:rsid w:val="007E2CED"/>
    <w:rsid w:val="00837E82"/>
    <w:rsid w:val="009338AF"/>
    <w:rsid w:val="00991021"/>
    <w:rsid w:val="00A756FD"/>
    <w:rsid w:val="00BD1959"/>
    <w:rsid w:val="00D9476C"/>
    <w:rsid w:val="00E365B5"/>
    <w:rsid w:val="00E86AF9"/>
    <w:rsid w:val="00EF1791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3AE4A"/>
  <w15:chartTrackingRefBased/>
  <w15:docId w15:val="{8366D425-E3BB-467A-99F3-24A1E1A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910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10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9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15</cp:revision>
  <dcterms:created xsi:type="dcterms:W3CDTF">2020-01-11T10:34:00Z</dcterms:created>
  <dcterms:modified xsi:type="dcterms:W3CDTF">2021-02-11T19:43:00Z</dcterms:modified>
</cp:coreProperties>
</file>